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339A0">
      <w:pPr>
        <w:jc w:val="center"/>
      </w:pPr>
      <w:r>
        <w:drawing>
          <wp:inline distT="0" distB="0" distL="0" distR="0">
            <wp:extent cx="1206500" cy="1104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7409" cy="1106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1685E4">
      <w:pPr>
        <w:jc w:val="center"/>
        <w:rPr>
          <w:sz w:val="28"/>
          <w:szCs w:val="28"/>
        </w:rPr>
      </w:pPr>
      <w:r>
        <w:rPr>
          <w:sz w:val="28"/>
          <w:szCs w:val="28"/>
        </w:rPr>
        <w:t>STOČARSKA UDRUGA „UTVAJ“</w:t>
      </w:r>
    </w:p>
    <w:p w14:paraId="1F1B62B5">
      <w:pPr>
        <w:jc w:val="center"/>
        <w:rPr>
          <w:sz w:val="28"/>
          <w:szCs w:val="28"/>
        </w:rPr>
      </w:pPr>
      <w:r>
        <w:rPr>
          <w:sz w:val="28"/>
          <w:szCs w:val="28"/>
        </w:rPr>
        <w:t>MATIJE GUPCA 2</w:t>
      </w:r>
    </w:p>
    <w:p w14:paraId="78A67C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32284, STARI MIKANOVCI </w:t>
      </w:r>
    </w:p>
    <w:p w14:paraId="25FDE7FC">
      <w:pPr>
        <w:jc w:val="center"/>
        <w:rPr>
          <w:sz w:val="28"/>
          <w:szCs w:val="28"/>
        </w:rPr>
      </w:pPr>
      <w:r>
        <w:rPr>
          <w:sz w:val="28"/>
          <w:szCs w:val="28"/>
        </w:rPr>
        <w:t>098 995 1087</w:t>
      </w:r>
    </w:p>
    <w:p w14:paraId="18B96D1D">
      <w:pPr>
        <w:tabs>
          <w:tab w:val="left" w:pos="4080"/>
          <w:tab w:val="left" w:pos="31680"/>
        </w:tabs>
        <w:spacing w:before="100" w:beforeAutospacing="1" w:after="100" w:afterAutospacing="1" w:line="276" w:lineRule="auto"/>
        <w:rPr>
          <w:rFonts w:ascii="Calibri" w:hAnsi="Calibri" w:eastAsia="Times New Roman" w:cs="Times New Roman"/>
          <w:b/>
          <w:bCs/>
          <w:color w:val="0026E5"/>
          <w:kern w:val="0"/>
          <w:sz w:val="28"/>
          <w:szCs w:val="28"/>
          <w:u w:val="single"/>
          <w:lang w:eastAsia="hr-HR"/>
          <w14:ligatures w14:val="none"/>
        </w:rPr>
      </w:pPr>
      <w:r>
        <w:rPr>
          <w:rFonts w:ascii="Calibri" w:hAnsi="Calibri" w:eastAsia="Times New Roman" w:cs="Times New Roman"/>
          <w:kern w:val="0"/>
          <w:sz w:val="28"/>
          <w:szCs w:val="28"/>
          <w:lang w:eastAsia="hr-HR"/>
          <w14:ligatures w14:val="none"/>
        </w:rPr>
        <w:t xml:space="preserve">                                           </w:t>
      </w:r>
      <w:r>
        <w:fldChar w:fldCharType="begin"/>
      </w:r>
      <w:r>
        <w:instrText xml:space="preserve"> HYPERLINK "mailto:stocarska.udruga.utvaj@gmail.com" </w:instrText>
      </w:r>
      <w:r>
        <w:fldChar w:fldCharType="separate"/>
      </w:r>
      <w:r>
        <w:rPr>
          <w:rStyle w:val="13"/>
          <w:rFonts w:ascii="Calibri" w:hAnsi="Calibri" w:eastAsia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stocarska.udruga.utvaj@gmail.com</w:t>
      </w:r>
      <w:r>
        <w:rPr>
          <w:rStyle w:val="13"/>
          <w:rFonts w:ascii="Calibri" w:hAnsi="Calibri" w:eastAsia="Times New Roman" w:cs="Times New Roman"/>
          <w:b/>
          <w:bCs/>
          <w:kern w:val="0"/>
          <w:sz w:val="28"/>
          <w:szCs w:val="28"/>
          <w:lang w:eastAsia="hr-HR"/>
          <w14:ligatures w14:val="none"/>
        </w:rPr>
        <w:fldChar w:fldCharType="end"/>
      </w:r>
      <w:r>
        <w:rPr>
          <w:rFonts w:ascii="Calibri" w:hAnsi="Calibri" w:eastAsia="Times New Roman" w:cs="Times New Roman"/>
          <w:b/>
          <w:bCs/>
          <w:color w:val="0026E5"/>
          <w:kern w:val="0"/>
          <w:sz w:val="28"/>
          <w:szCs w:val="28"/>
          <w:u w:val="single"/>
          <w:lang w:eastAsia="hr-HR"/>
          <w14:ligatures w14:val="none"/>
        </w:rPr>
        <w:t xml:space="preserve">    </w:t>
      </w:r>
    </w:p>
    <w:p w14:paraId="1C9BBEB7">
      <w:pPr>
        <w:tabs>
          <w:tab w:val="left" w:pos="4080"/>
          <w:tab w:val="left" w:pos="31680"/>
        </w:tabs>
        <w:spacing w:before="100" w:beforeAutospacing="1" w:after="100" w:afterAutospacing="1" w:line="276" w:lineRule="auto"/>
        <w:jc w:val="center"/>
        <w:rPr>
          <w:rFonts w:ascii="Calibri" w:hAnsi="Calibri" w:eastAsia="Times New Roman" w:cs="Times New Roman"/>
          <w:b/>
          <w:bCs/>
          <w:kern w:val="0"/>
          <w:sz w:val="32"/>
          <w:szCs w:val="32"/>
          <w:lang w:eastAsia="hr-HR"/>
          <w14:ligatures w14:val="none"/>
        </w:rPr>
      </w:pPr>
      <w:r>
        <w:rPr>
          <w:rFonts w:ascii="Calibri" w:hAnsi="Calibri" w:eastAsia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 xml:space="preserve">JAVNI POZIV </w:t>
      </w:r>
    </w:p>
    <w:p w14:paraId="217133BB">
      <w:pPr>
        <w:tabs>
          <w:tab w:val="left" w:pos="4080"/>
          <w:tab w:val="left" w:pos="31680"/>
        </w:tabs>
        <w:spacing w:before="100" w:beforeAutospacing="1" w:after="100" w:afterAutospacing="1" w:line="276" w:lineRule="auto"/>
        <w:jc w:val="center"/>
        <w:rPr>
          <w:rFonts w:ascii="Calibri" w:hAnsi="Calibri" w:eastAsia="Times New Roman" w:cs="Times New Roman"/>
          <w:b/>
          <w:bCs/>
          <w:kern w:val="0"/>
          <w:sz w:val="32"/>
          <w:szCs w:val="32"/>
          <w:lang w:eastAsia="hr-HR"/>
          <w14:ligatures w14:val="none"/>
        </w:rPr>
      </w:pPr>
      <w:r>
        <w:rPr>
          <w:rFonts w:ascii="Calibri" w:hAnsi="Calibri" w:eastAsia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PROIZVOĐAČIMA SLAVONSKE DOMAĆE ŠUNKE</w:t>
      </w:r>
    </w:p>
    <w:p w14:paraId="0EDA4236">
      <w:pPr>
        <w:tabs>
          <w:tab w:val="left" w:pos="4080"/>
          <w:tab w:val="left" w:pos="31680"/>
        </w:tabs>
        <w:spacing w:before="100" w:beforeAutospacing="1" w:after="100" w:afterAutospacing="1" w:line="276" w:lineRule="auto"/>
        <w:rPr>
          <w:rFonts w:ascii="Calibri" w:hAnsi="Calibri" w:eastAsia="Times New Roman" w:cs="Times New Roman"/>
          <w:kern w:val="0"/>
          <w:lang w:eastAsia="hr-HR"/>
          <w14:ligatures w14:val="none"/>
        </w:rPr>
      </w:pPr>
      <w:r>
        <w:rPr>
          <w:rFonts w:ascii="Calibri" w:hAnsi="Calibri" w:eastAsia="Times New Roman" w:cs="Times New Roman"/>
          <w:kern w:val="0"/>
          <w:lang w:eastAsia="hr-HR"/>
          <w14:ligatures w14:val="none"/>
        </w:rPr>
        <w:t>Stočarska udruga „Utvaj“ i Općina Stari Mikanovci organiziraju trinaestu „Nacionalnu šunkijadu“. Kao i do sada želja nam je okupiti proizvođače domaće šunke, te zaljubljenike u slavonsku tradiciju kojima je ponos pokazati šunku koju se proizveli.</w:t>
      </w:r>
    </w:p>
    <w:p w14:paraId="662ACAB6">
      <w:pPr>
        <w:tabs>
          <w:tab w:val="left" w:pos="4080"/>
          <w:tab w:val="left" w:pos="31680"/>
        </w:tabs>
        <w:spacing w:before="100" w:beforeAutospacing="1" w:after="100" w:afterAutospacing="1" w:line="276" w:lineRule="auto"/>
        <w:rPr>
          <w:rFonts w:ascii="Calibri" w:hAnsi="Calibri" w:eastAsia="Times New Roman" w:cs="Times New Roman"/>
          <w:kern w:val="0"/>
          <w:lang w:eastAsia="hr-HR"/>
          <w14:ligatures w14:val="none"/>
        </w:rPr>
      </w:pPr>
      <w:r>
        <w:rPr>
          <w:rFonts w:ascii="Calibri" w:hAnsi="Calibri" w:eastAsia="Times New Roman" w:cs="Times New Roman"/>
          <w:kern w:val="0"/>
          <w:lang w:eastAsia="hr-HR"/>
          <w14:ligatures w14:val="none"/>
        </w:rPr>
        <w:t>Sve šunke prije ocjenjivanja moraju biti pregledane u Veterinarskom</w:t>
      </w:r>
      <w:bookmarkStart w:id="0" w:name="_GoBack"/>
      <w:bookmarkEnd w:id="0"/>
      <w:r>
        <w:rPr>
          <w:rFonts w:ascii="Calibri" w:hAnsi="Calibri" w:eastAsia="Times New Roman" w:cs="Times New Roman"/>
          <w:kern w:val="0"/>
          <w:lang w:eastAsia="hr-HR"/>
          <w14:ligatures w14:val="none"/>
        </w:rPr>
        <w:t xml:space="preserve"> zavodu Vinkovci na trihinelozu metodom umjetne probave. Ocjenjivanje prijavljenih šunki biti će u subotu 12. rujna 2026. godine.</w:t>
      </w:r>
    </w:p>
    <w:p w14:paraId="12AF91B2">
      <w:pPr>
        <w:tabs>
          <w:tab w:val="left" w:pos="4080"/>
          <w:tab w:val="left" w:pos="31680"/>
        </w:tabs>
        <w:spacing w:before="100" w:beforeAutospacing="1" w:after="100" w:afterAutospacing="1" w:line="276" w:lineRule="auto"/>
        <w:rPr>
          <w:rFonts w:ascii="Calibri" w:hAnsi="Calibri" w:eastAsia="Times New Roman" w:cs="Times New Roman"/>
          <w:kern w:val="0"/>
          <w:lang w:eastAsia="hr-HR"/>
          <w14:ligatures w14:val="none"/>
        </w:rPr>
      </w:pPr>
      <w:r>
        <w:rPr>
          <w:rFonts w:ascii="Calibri" w:hAnsi="Calibri" w:eastAsia="Times New Roman" w:cs="Times New Roman"/>
          <w:kern w:val="0"/>
          <w:lang w:eastAsia="hr-HR"/>
          <w14:ligatures w14:val="none"/>
        </w:rPr>
        <w:t>Svečana večera s prikazom rezultata ocjenjivanje uzoraka održati će se u četvrtak 17. rujna 2026. godine u 19:00 sati u Starim Mikanovcima uz pouku stručnjaka, dobro društvo i tamburaše. Prijaviti se mogu pravne i fizičke osobe upisane u odobrene objekte u poslovanju s hranom životinjskog podrijetla najkasnije do 5. rujna 2026. godine.</w:t>
      </w:r>
    </w:p>
    <w:p w14:paraId="74750A84">
      <w:pPr>
        <w:tabs>
          <w:tab w:val="left" w:pos="4080"/>
          <w:tab w:val="left" w:pos="31680"/>
        </w:tabs>
        <w:spacing w:before="100" w:beforeAutospacing="1" w:after="100" w:afterAutospacing="1" w:line="276" w:lineRule="auto"/>
        <w:rPr>
          <w:rFonts w:ascii="Calibri" w:hAnsi="Calibri" w:eastAsia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Calibri" w:hAnsi="Calibri" w:eastAsia="Times New Roman" w:cs="Times New Roman"/>
          <w:kern w:val="0"/>
          <w:lang w:eastAsia="hr-HR"/>
          <w14:ligatures w14:val="none"/>
        </w:rPr>
        <w:t>Kako bi što kvalitetnije pripremili ocjenjivanje, molimo Vas da nas obavijestite o svom dolasku na broj telefona, 098 995 1087 ili na e-mail</w:t>
      </w:r>
      <w:r>
        <w:rPr>
          <w:rFonts w:ascii="Calibri" w:hAnsi="Calibri" w:eastAsia="Times New Roman" w:cs="Times New Roman"/>
          <w:b/>
          <w:bCs/>
          <w:kern w:val="0"/>
          <w:lang w:eastAsia="hr-HR"/>
          <w14:ligatures w14:val="none"/>
        </w:rPr>
        <w:t xml:space="preserve"> </w:t>
      </w:r>
      <w:r>
        <w:rPr>
          <w:rFonts w:ascii="Calibri" w:hAnsi="Calibri" w:eastAsia="Times New Roman" w:cs="Times New Roman"/>
          <w:kern w:val="0"/>
          <w:lang w:eastAsia="hr-HR"/>
          <w14:ligatures w14:val="none"/>
        </w:rPr>
        <w:t xml:space="preserve">                                                </w:t>
      </w:r>
      <w:r>
        <w:fldChar w:fldCharType="begin"/>
      </w:r>
      <w:r>
        <w:instrText xml:space="preserve"> HYPERLINK "mailto:stocarska.udruga.utvaj@gmail.com" </w:instrText>
      </w:r>
      <w:r>
        <w:fldChar w:fldCharType="separate"/>
      </w:r>
      <w:r>
        <w:rPr>
          <w:rStyle w:val="13"/>
          <w:rFonts w:ascii="Calibri" w:hAnsi="Calibri" w:eastAsia="Times New Roman" w:cs="Times New Roman"/>
          <w:b/>
          <w:bCs/>
          <w:kern w:val="0"/>
          <w:lang w:eastAsia="hr-HR"/>
          <w14:ligatures w14:val="none"/>
        </w:rPr>
        <w:t>stocarska.udruga.utvaj@gmail.com</w:t>
      </w:r>
      <w:r>
        <w:rPr>
          <w:rStyle w:val="13"/>
          <w:rFonts w:ascii="Calibri" w:hAnsi="Calibri" w:eastAsia="Times New Roman" w:cs="Times New Roman"/>
          <w:b/>
          <w:bCs/>
          <w:kern w:val="0"/>
          <w:lang w:eastAsia="hr-HR"/>
          <w14:ligatures w14:val="none"/>
        </w:rPr>
        <w:fldChar w:fldCharType="end"/>
      </w:r>
      <w:r>
        <w:rPr>
          <w:rFonts w:ascii="Calibri" w:hAnsi="Calibri" w:eastAsia="Times New Roman" w:cs="Times New Roman"/>
          <w:b/>
          <w:bCs/>
          <w:kern w:val="0"/>
          <w:lang w:eastAsia="hr-HR"/>
          <w14:ligatures w14:val="none"/>
        </w:rPr>
        <w:t xml:space="preserve">  </w:t>
      </w:r>
    </w:p>
    <w:p w14:paraId="49215447">
      <w:pPr>
        <w:tabs>
          <w:tab w:val="left" w:pos="4080"/>
          <w:tab w:val="left" w:pos="31680"/>
        </w:tabs>
        <w:spacing w:before="100" w:beforeAutospacing="1" w:after="100" w:afterAutospacing="1" w:line="276" w:lineRule="auto"/>
        <w:rPr>
          <w:rFonts w:ascii="Calibri" w:hAnsi="Calibri" w:eastAsia="Times New Roman" w:cs="Times New Roman"/>
          <w:b/>
          <w:bCs/>
          <w:kern w:val="0"/>
          <w:lang w:eastAsia="hr-HR"/>
          <w14:ligatures w14:val="none"/>
        </w:rPr>
      </w:pPr>
    </w:p>
    <w:p w14:paraId="1EAAF80B">
      <w:pPr>
        <w:tabs>
          <w:tab w:val="left" w:pos="4080"/>
          <w:tab w:val="left" w:pos="31680"/>
        </w:tabs>
        <w:spacing w:before="100" w:beforeAutospacing="1" w:after="100" w:afterAutospacing="1" w:line="276" w:lineRule="auto"/>
        <w:rPr>
          <w:rFonts w:ascii="Calibri" w:hAnsi="Calibri" w:eastAsia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Calibri" w:hAnsi="Calibri" w:eastAsia="Times New Roman" w:cs="Times New Roman"/>
          <w:b/>
          <w:bCs/>
          <w:kern w:val="0"/>
          <w:lang w:eastAsia="hr-HR"/>
          <w14:ligatures w14:val="none"/>
        </w:rPr>
        <w:t xml:space="preserve">                                                                             Predsjednik udruge „Utvaj“</w:t>
      </w:r>
    </w:p>
    <w:p w14:paraId="1FFA8614">
      <w:pPr>
        <w:tabs>
          <w:tab w:val="left" w:pos="4080"/>
          <w:tab w:val="left" w:pos="31680"/>
        </w:tabs>
        <w:spacing w:before="100" w:beforeAutospacing="1" w:after="100" w:afterAutospacing="1" w:line="276" w:lineRule="auto"/>
        <w:rPr>
          <w:b/>
          <w:bCs/>
        </w:rPr>
      </w:pPr>
      <w:r>
        <w:t xml:space="preserve">                                                                             </w:t>
      </w:r>
      <w:r>
        <w:rPr>
          <w:b/>
          <w:bCs/>
        </w:rPr>
        <w:t xml:space="preserve">Adam Zvonarević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6E1"/>
    <w:rsid w:val="000A5D16"/>
    <w:rsid w:val="000F3055"/>
    <w:rsid w:val="00141117"/>
    <w:rsid w:val="002746E7"/>
    <w:rsid w:val="002906E1"/>
    <w:rsid w:val="0037633E"/>
    <w:rsid w:val="003A6772"/>
    <w:rsid w:val="004320AB"/>
    <w:rsid w:val="004707DC"/>
    <w:rsid w:val="00483455"/>
    <w:rsid w:val="004902C9"/>
    <w:rsid w:val="004C37A7"/>
    <w:rsid w:val="006A5EED"/>
    <w:rsid w:val="00813A8C"/>
    <w:rsid w:val="00844A87"/>
    <w:rsid w:val="008B55DA"/>
    <w:rsid w:val="00C2227B"/>
    <w:rsid w:val="00CA718C"/>
    <w:rsid w:val="00CE23CD"/>
    <w:rsid w:val="00D216AC"/>
    <w:rsid w:val="30A70082"/>
    <w:rsid w:val="52C7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Naslov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Naslov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slov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slov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Podnaslov Char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Citat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Jako isticanje1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Naglašen citat Ch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staknuta referenca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Neriješeno spominjanje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996</Characters>
  <Lines>10</Lines>
  <Paragraphs>3</Paragraphs>
  <TotalTime>158</TotalTime>
  <ScaleCrop>false</ScaleCrop>
  <LinksUpToDate>false</LinksUpToDate>
  <CharactersWithSpaces>1399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2026-08-13T09:06:00Z</dcterms:created>
  <dc:creator>općina stari mikanovci</dc:creator>
  <cp:lastModifiedBy>Mario Šipić</cp:lastModifiedBy>
  <cp:lastPrinted>2026-08-13T11:52:00Z</cp:lastPrinted>
  <dcterms:modified xsi:type="dcterms:W3CDTF">2026-08-13T12:20:35Z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eyJoZGlkIjoiMjdmMzA2ZThiY2I3M2RiMzNiMzJjYWQxOGZlM2NhN2QiLCJ1c2VySWQiOiIxMDA1MDgwMDY5NzA5MyJ9</vt:lpwstr>
  </property>
  <property fmtid="{D5CDD505-2E9C-101B-9397-08002B2CF9AE}" pid="3" name="KSOProductBuildVer">
    <vt:lpwstr>1033-12.1.0.28032</vt:lpwstr>
  </property>
  <property fmtid="{D5CDD505-2E9C-101B-9397-08002B2CF9AE}" pid="4" name="ICV">
    <vt:lpwstr>D397FF16A87D423487A70433F50171FF_12</vt:lpwstr>
  </property>
</Properties>
</file>