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16452" w14:textId="79DB34B1" w:rsidR="006457E5" w:rsidRPr="00EA56FA" w:rsidRDefault="00DB5BF9" w:rsidP="00EA56FA">
      <w:pPr>
        <w:jc w:val="center"/>
        <w:rPr>
          <w:rFonts w:ascii="Times New Roman" w:hAnsi="Times New Roman" w:cs="Times New Roman"/>
          <w:b/>
          <w:bCs/>
        </w:rPr>
      </w:pPr>
      <w:r w:rsidRPr="00EA56FA">
        <w:rPr>
          <w:rFonts w:ascii="Times New Roman" w:hAnsi="Times New Roman" w:cs="Times New Roman"/>
          <w:b/>
          <w:bCs/>
        </w:rPr>
        <w:t xml:space="preserve">STATUTARNA ODLUKA O IZMJENAMA I DOPUNAMA STATUTA OPĆINE </w:t>
      </w:r>
      <w:r w:rsidR="00EA56FA" w:rsidRPr="00EA56FA">
        <w:rPr>
          <w:rFonts w:ascii="Times New Roman" w:hAnsi="Times New Roman" w:cs="Times New Roman"/>
          <w:b/>
          <w:bCs/>
        </w:rPr>
        <w:t>STARI MIKANOVCI</w:t>
      </w:r>
    </w:p>
    <w:p w14:paraId="65693152" w14:textId="00922514" w:rsidR="001266FA" w:rsidRPr="00EA56FA" w:rsidRDefault="00DB5BF9" w:rsidP="00EA56FA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A56FA">
        <w:rPr>
          <w:rFonts w:ascii="Times New Roman" w:hAnsi="Times New Roman" w:cs="Times New Roman"/>
        </w:rPr>
        <w:t xml:space="preserve">PRAVNA OSNOVA: članak 35. Zakona o lokalnoj i područnoj ( regionalnoj ) </w:t>
      </w:r>
      <w:bookmarkStart w:id="0" w:name="_Hlk190689559"/>
      <w:r w:rsidRPr="00EA56FA">
        <w:rPr>
          <w:rFonts w:ascii="Times New Roman" w:hAnsi="Times New Roman" w:cs="Times New Roman"/>
        </w:rPr>
        <w:t>samoupravi</w:t>
      </w:r>
      <w:r w:rsidR="001266FA" w:rsidRPr="00EA56F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("Narodne novine", br. 33/01, 60/01, 129/05, 109/07, 125/08, 36/09, 36/09, 150/11, 144/12, 19/13, 137/15, 123/17</w:t>
      </w:r>
      <w:r w:rsidR="00EA56FA" w:rsidRPr="00EA56F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1266FA" w:rsidRPr="00EA56FA">
        <w:rPr>
          <w:rFonts w:ascii="Times New Roman" w:eastAsia="Times New Roman" w:hAnsi="Times New Roman" w:cs="Times New Roman"/>
          <w:sz w:val="24"/>
          <w:szCs w:val="24"/>
          <w:lang w:eastAsia="hr-HR"/>
        </w:rPr>
        <w:t>98/19</w:t>
      </w:r>
      <w:r w:rsidR="00EA56FA" w:rsidRPr="00EA56F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144/20</w:t>
      </w:r>
      <w:r w:rsidR="001266FA" w:rsidRPr="00EA56F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  </w:t>
      </w:r>
    </w:p>
    <w:bookmarkEnd w:id="0"/>
    <w:p w14:paraId="1AAD3D23" w14:textId="5CFE0CDF" w:rsidR="001266FA" w:rsidRPr="00EA56FA" w:rsidRDefault="00DB5BF9" w:rsidP="001266FA">
      <w:pPr>
        <w:ind w:left="45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EA56FA">
        <w:rPr>
          <w:rFonts w:asciiTheme="majorBidi" w:hAnsiTheme="majorBidi" w:cstheme="majorBidi"/>
          <w:b/>
          <w:bCs/>
          <w:sz w:val="24"/>
          <w:szCs w:val="24"/>
        </w:rPr>
        <w:t xml:space="preserve">OBRAZLOŽENJE PRIJEDLOGA STATUTARNE ODLUKE O IZMJENAMA I DOPUNAMA STATUTA </w:t>
      </w:r>
      <w:r w:rsidR="001266FA" w:rsidRPr="00EA56FA">
        <w:rPr>
          <w:rFonts w:asciiTheme="majorBidi" w:hAnsiTheme="majorBidi" w:cstheme="majorBidi"/>
          <w:b/>
          <w:bCs/>
          <w:sz w:val="24"/>
          <w:szCs w:val="24"/>
        </w:rPr>
        <w:t xml:space="preserve">OPĆINE </w:t>
      </w:r>
      <w:r w:rsidR="00EA56FA">
        <w:rPr>
          <w:rFonts w:asciiTheme="majorBidi" w:hAnsiTheme="majorBidi" w:cstheme="majorBidi"/>
          <w:b/>
          <w:bCs/>
          <w:sz w:val="24"/>
          <w:szCs w:val="24"/>
        </w:rPr>
        <w:t>STARI MIKANOVCI</w:t>
      </w:r>
    </w:p>
    <w:p w14:paraId="624A5BA1" w14:textId="77777777" w:rsidR="00EA56FA" w:rsidRDefault="00EA56FA" w:rsidP="00EA56FA">
      <w:pPr>
        <w:pStyle w:val="Odlomakpopisa"/>
        <w:ind w:left="810"/>
        <w:rPr>
          <w:rFonts w:asciiTheme="majorBidi" w:hAnsiTheme="majorBidi" w:cstheme="majorBidi"/>
          <w:sz w:val="24"/>
          <w:szCs w:val="24"/>
        </w:rPr>
      </w:pPr>
    </w:p>
    <w:p w14:paraId="2021477B" w14:textId="1940B41C" w:rsidR="006457E5" w:rsidRPr="00EA56FA" w:rsidRDefault="00DB5BF9" w:rsidP="006457E5">
      <w:pPr>
        <w:pStyle w:val="Odlomakpopisa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EA56FA">
        <w:rPr>
          <w:rFonts w:asciiTheme="majorBidi" w:hAnsiTheme="majorBidi" w:cstheme="majorBidi"/>
          <w:sz w:val="24"/>
          <w:szCs w:val="24"/>
        </w:rPr>
        <w:t>RAZLOZI ZBOG KOJIH SE STATUTARNA ODLUKA DONOSI</w:t>
      </w:r>
    </w:p>
    <w:p w14:paraId="266C94C6" w14:textId="28B573C0" w:rsidR="00EA56FA" w:rsidRDefault="00EA56FA" w:rsidP="00EA56FA">
      <w:pPr>
        <w:spacing w:after="48" w:line="240" w:lineRule="auto"/>
        <w:ind w:firstLine="408"/>
        <w:jc w:val="both"/>
        <w:textAlignment w:val="baseline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Člankom 28, Zakona o lokalnoj i područnoj (regionalnoj) samoupravi  </w:t>
      </w:r>
      <w:r w:rsidRPr="00EA56FA">
        <w:rPr>
          <w:rFonts w:asciiTheme="majorBidi" w:hAnsiTheme="majorBidi" w:cstheme="majorBidi"/>
          <w:sz w:val="24"/>
          <w:szCs w:val="24"/>
        </w:rPr>
        <w:t xml:space="preserve">("Narodne novine", br. 33/01, 60/01, 129/05, 109/07, 125/08, 36/09, 36/09, 150/11, 144/12, 19/13, 137/15, 123/17, 98/19 i 144/20)  </w:t>
      </w:r>
      <w:r>
        <w:rPr>
          <w:rFonts w:asciiTheme="majorBidi" w:hAnsiTheme="majorBidi" w:cstheme="majorBidi"/>
          <w:sz w:val="24"/>
          <w:szCs w:val="24"/>
        </w:rPr>
        <w:t xml:space="preserve">propisano je da broj članova predstavničkog tijela jedinica lokalne samouprave odnosno općine s više od 1.000 a manje od 2.500 ima 9. </w:t>
      </w:r>
    </w:p>
    <w:p w14:paraId="2FC3A2F0" w14:textId="589EA6CE" w:rsidR="008359BA" w:rsidRDefault="00EA56FA" w:rsidP="00EA56FA">
      <w:pPr>
        <w:spacing w:after="48" w:line="240" w:lineRule="auto"/>
        <w:ind w:firstLine="408"/>
        <w:jc w:val="both"/>
        <w:textAlignment w:val="baseline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Konačnim popisom Državnog zavoda za statistiku od 2021. Općina Stari Mikanovci ima 2.419 stanovnika, s obzirom na broj stanovnika, smanjuje se dosadašnji broj članova Općinskog vijeća sa 13 na 9.</w:t>
      </w:r>
    </w:p>
    <w:p w14:paraId="0717E548" w14:textId="77777777" w:rsidR="00EA56FA" w:rsidRDefault="00EA56FA" w:rsidP="00EA56FA">
      <w:pPr>
        <w:spacing w:after="48" w:line="240" w:lineRule="auto"/>
        <w:ind w:firstLine="408"/>
        <w:jc w:val="both"/>
        <w:textAlignment w:val="baseline"/>
        <w:rPr>
          <w:rFonts w:asciiTheme="majorBidi" w:hAnsiTheme="majorBidi" w:cstheme="majorBidi"/>
          <w:sz w:val="24"/>
          <w:szCs w:val="24"/>
        </w:rPr>
      </w:pPr>
    </w:p>
    <w:p w14:paraId="35C7D200" w14:textId="0E82C661" w:rsidR="00EA56FA" w:rsidRPr="00EA56FA" w:rsidRDefault="00D12DC6" w:rsidP="00EA56FA">
      <w:pPr>
        <w:spacing w:after="48" w:line="240" w:lineRule="auto"/>
        <w:ind w:firstLine="408"/>
        <w:jc w:val="both"/>
        <w:textAlignment w:val="baseline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Ostale izmjene i dopune Statuta se odnose na izmjene po provedenom upravnom inspekcijskom nadzoru Ministarstva pravosuđa i uprave. </w:t>
      </w:r>
    </w:p>
    <w:p w14:paraId="36F5EB8A" w14:textId="1E31CC72" w:rsidR="00DF677D" w:rsidRPr="00EA56FA" w:rsidRDefault="00DF677D" w:rsidP="003C15FD">
      <w:pPr>
        <w:spacing w:after="48" w:line="240" w:lineRule="auto"/>
        <w:ind w:firstLine="408"/>
        <w:jc w:val="both"/>
        <w:textAlignment w:val="baseline"/>
        <w:rPr>
          <w:rFonts w:asciiTheme="majorBidi" w:hAnsiTheme="majorBidi" w:cstheme="majorBidi"/>
          <w:sz w:val="24"/>
          <w:szCs w:val="24"/>
        </w:rPr>
      </w:pPr>
    </w:p>
    <w:sectPr w:rsidR="00DF677D" w:rsidRPr="00EA56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B3432D"/>
    <w:multiLevelType w:val="hybridMultilevel"/>
    <w:tmpl w:val="BA480828"/>
    <w:lvl w:ilvl="0" w:tplc="7DFA7E46">
      <w:start w:val="1"/>
      <w:numFmt w:val="upperRoman"/>
      <w:lvlText w:val="%1."/>
      <w:lvlJc w:val="left"/>
      <w:pPr>
        <w:ind w:left="81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70" w:hanging="360"/>
      </w:pPr>
    </w:lvl>
    <w:lvl w:ilvl="2" w:tplc="041A001B" w:tentative="1">
      <w:start w:val="1"/>
      <w:numFmt w:val="lowerRoman"/>
      <w:lvlText w:val="%3."/>
      <w:lvlJc w:val="right"/>
      <w:pPr>
        <w:ind w:left="1890" w:hanging="180"/>
      </w:pPr>
    </w:lvl>
    <w:lvl w:ilvl="3" w:tplc="041A000F" w:tentative="1">
      <w:start w:val="1"/>
      <w:numFmt w:val="decimal"/>
      <w:lvlText w:val="%4."/>
      <w:lvlJc w:val="left"/>
      <w:pPr>
        <w:ind w:left="2610" w:hanging="360"/>
      </w:pPr>
    </w:lvl>
    <w:lvl w:ilvl="4" w:tplc="041A0019" w:tentative="1">
      <w:start w:val="1"/>
      <w:numFmt w:val="lowerLetter"/>
      <w:lvlText w:val="%5."/>
      <w:lvlJc w:val="left"/>
      <w:pPr>
        <w:ind w:left="3330" w:hanging="360"/>
      </w:pPr>
    </w:lvl>
    <w:lvl w:ilvl="5" w:tplc="041A001B" w:tentative="1">
      <w:start w:val="1"/>
      <w:numFmt w:val="lowerRoman"/>
      <w:lvlText w:val="%6."/>
      <w:lvlJc w:val="right"/>
      <w:pPr>
        <w:ind w:left="4050" w:hanging="180"/>
      </w:pPr>
    </w:lvl>
    <w:lvl w:ilvl="6" w:tplc="041A000F" w:tentative="1">
      <w:start w:val="1"/>
      <w:numFmt w:val="decimal"/>
      <w:lvlText w:val="%7."/>
      <w:lvlJc w:val="left"/>
      <w:pPr>
        <w:ind w:left="4770" w:hanging="360"/>
      </w:pPr>
    </w:lvl>
    <w:lvl w:ilvl="7" w:tplc="041A0019" w:tentative="1">
      <w:start w:val="1"/>
      <w:numFmt w:val="lowerLetter"/>
      <w:lvlText w:val="%8."/>
      <w:lvlJc w:val="left"/>
      <w:pPr>
        <w:ind w:left="5490" w:hanging="360"/>
      </w:pPr>
    </w:lvl>
    <w:lvl w:ilvl="8" w:tplc="041A001B" w:tentative="1">
      <w:start w:val="1"/>
      <w:numFmt w:val="lowerRoman"/>
      <w:lvlText w:val="%9."/>
      <w:lvlJc w:val="right"/>
      <w:pPr>
        <w:ind w:left="6210" w:hanging="180"/>
      </w:pPr>
    </w:lvl>
  </w:abstractNum>
  <w:num w:numId="1" w16cid:durableId="12760591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FB5"/>
    <w:rsid w:val="000B5FB5"/>
    <w:rsid w:val="001266FA"/>
    <w:rsid w:val="0015017B"/>
    <w:rsid w:val="00332BBB"/>
    <w:rsid w:val="00370B76"/>
    <w:rsid w:val="00387FF5"/>
    <w:rsid w:val="003C15FD"/>
    <w:rsid w:val="004E4944"/>
    <w:rsid w:val="00577E16"/>
    <w:rsid w:val="006457E5"/>
    <w:rsid w:val="007E6D9D"/>
    <w:rsid w:val="008359BA"/>
    <w:rsid w:val="009A0D86"/>
    <w:rsid w:val="00A30FA0"/>
    <w:rsid w:val="00AE077E"/>
    <w:rsid w:val="00D12DC6"/>
    <w:rsid w:val="00DB5BF9"/>
    <w:rsid w:val="00DF677D"/>
    <w:rsid w:val="00EA56FA"/>
    <w:rsid w:val="00FD4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0803E"/>
  <w15:chartTrackingRefBased/>
  <w15:docId w15:val="{E11758F3-E6DF-41AB-ADE4-0C6FBDD97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457E5"/>
    <w:pPr>
      <w:ind w:left="720"/>
      <w:contextualSpacing/>
    </w:pPr>
  </w:style>
  <w:style w:type="paragraph" w:customStyle="1" w:styleId="box466301">
    <w:name w:val="box_466301"/>
    <w:basedOn w:val="Normal"/>
    <w:rsid w:val="008359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danijela</dc:creator>
  <cp:keywords/>
  <dc:description/>
  <cp:lastModifiedBy>općina stari mikanovci</cp:lastModifiedBy>
  <cp:revision>2</cp:revision>
  <dcterms:created xsi:type="dcterms:W3CDTF">2025-02-17T12:08:00Z</dcterms:created>
  <dcterms:modified xsi:type="dcterms:W3CDTF">2025-02-17T12:08:00Z</dcterms:modified>
</cp:coreProperties>
</file>